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76CA" w14:textId="77777777" w:rsidR="00E260A7" w:rsidRPr="002568B6" w:rsidRDefault="00FC3958">
      <w:pPr>
        <w:jc w:val="center"/>
        <w:rPr>
          <w:rFonts w:ascii="Trebuchet MS" w:hAnsi="Trebuchet MS"/>
          <w:b/>
          <w:bCs/>
          <w:sz w:val="44"/>
          <w:szCs w:val="44"/>
        </w:rPr>
      </w:pPr>
      <w:r w:rsidRPr="002568B6">
        <w:rPr>
          <w:rFonts w:ascii="Trebuchet MS" w:hAnsi="Trebuchet MS"/>
          <w:b/>
          <w:bCs/>
          <w:sz w:val="44"/>
          <w:szCs w:val="44"/>
        </w:rPr>
        <w:t>Popis hranice honitby HS Kámen u Habrů</w:t>
      </w:r>
    </w:p>
    <w:p w14:paraId="7F9D76CB" w14:textId="77777777" w:rsidR="00E260A7" w:rsidRPr="002568B6" w:rsidRDefault="00E260A7">
      <w:pPr>
        <w:rPr>
          <w:rFonts w:ascii="Trebuchet MS" w:hAnsi="Trebuchet MS"/>
        </w:rPr>
      </w:pPr>
    </w:p>
    <w:p w14:paraId="7F9D76CC" w14:textId="77777777" w:rsidR="00E260A7" w:rsidRPr="002568B6" w:rsidRDefault="00FC3958">
      <w:pPr>
        <w:jc w:val="both"/>
        <w:rPr>
          <w:rFonts w:ascii="Trebuchet MS" w:hAnsi="Trebuchet MS"/>
        </w:rPr>
      </w:pPr>
      <w:r w:rsidRPr="002568B6">
        <w:rPr>
          <w:rFonts w:ascii="Trebuchet MS" w:hAnsi="Trebuchet MS"/>
        </w:rPr>
        <w:tab/>
      </w:r>
    </w:p>
    <w:p w14:paraId="7F9D76CF" w14:textId="333F411C" w:rsidR="00E260A7" w:rsidRPr="002568B6" w:rsidRDefault="00FC3958">
      <w:pPr>
        <w:jc w:val="both"/>
        <w:rPr>
          <w:rFonts w:ascii="Trebuchet MS" w:hAnsi="Trebuchet MS"/>
          <w:sz w:val="22"/>
          <w:szCs w:val="22"/>
        </w:rPr>
      </w:pPr>
      <w:r w:rsidRPr="002568B6">
        <w:rPr>
          <w:rFonts w:ascii="Trebuchet MS" w:hAnsi="Trebuchet MS"/>
          <w:sz w:val="22"/>
          <w:szCs w:val="22"/>
        </w:rPr>
        <w:t xml:space="preserve">Hranice začíná na křižovatce </w:t>
      </w:r>
      <w:r w:rsidR="00D4790A" w:rsidRPr="002568B6">
        <w:rPr>
          <w:rFonts w:ascii="Trebuchet MS" w:hAnsi="Trebuchet MS"/>
          <w:sz w:val="22"/>
          <w:szCs w:val="22"/>
        </w:rPr>
        <w:t>silnic</w:t>
      </w:r>
      <w:r w:rsidR="002D5A65" w:rsidRPr="002568B6">
        <w:rPr>
          <w:rFonts w:ascii="Trebuchet MS" w:hAnsi="Trebuchet MS"/>
          <w:sz w:val="22"/>
          <w:szCs w:val="22"/>
        </w:rPr>
        <w:t>e</w:t>
      </w:r>
      <w:r w:rsidR="00D4790A" w:rsidRPr="002568B6">
        <w:rPr>
          <w:rFonts w:ascii="Trebuchet MS" w:hAnsi="Trebuchet MS"/>
          <w:sz w:val="22"/>
          <w:szCs w:val="22"/>
        </w:rPr>
        <w:t xml:space="preserve"> I/38 </w:t>
      </w:r>
      <w:r w:rsidR="002D5A65" w:rsidRPr="002568B6">
        <w:rPr>
          <w:rFonts w:ascii="Trebuchet MS" w:hAnsi="Trebuchet MS"/>
          <w:sz w:val="22"/>
          <w:szCs w:val="22"/>
        </w:rPr>
        <w:t xml:space="preserve"> a silnice na obec Tis </w:t>
      </w:r>
      <w:r w:rsidR="00FB7EEA" w:rsidRPr="002568B6">
        <w:rPr>
          <w:rFonts w:ascii="Trebuchet MS" w:hAnsi="Trebuchet MS"/>
          <w:sz w:val="22"/>
          <w:szCs w:val="22"/>
        </w:rPr>
        <w:t>a dále pokračuje na</w:t>
      </w:r>
      <w:r w:rsidR="00D4790A" w:rsidRPr="002568B6">
        <w:rPr>
          <w:rFonts w:ascii="Trebuchet MS" w:hAnsi="Trebuchet MS"/>
          <w:sz w:val="22"/>
          <w:szCs w:val="22"/>
        </w:rPr>
        <w:t xml:space="preserve"> obec Skuhrov. V</w:t>
      </w:r>
      <w:r w:rsidR="003E58BC">
        <w:rPr>
          <w:rFonts w:ascii="Trebuchet MS" w:hAnsi="Trebuchet MS"/>
          <w:sz w:val="22"/>
          <w:szCs w:val="22"/>
        </w:rPr>
        <w:t> </w:t>
      </w:r>
      <w:r w:rsidR="00D4790A" w:rsidRPr="002568B6">
        <w:rPr>
          <w:rFonts w:ascii="Trebuchet MS" w:hAnsi="Trebuchet MS"/>
          <w:sz w:val="22"/>
          <w:szCs w:val="22"/>
        </w:rPr>
        <w:t>místech</w:t>
      </w:r>
      <w:r w:rsidR="003E58BC">
        <w:rPr>
          <w:rFonts w:ascii="Trebuchet MS" w:hAnsi="Trebuchet MS"/>
          <w:sz w:val="22"/>
          <w:szCs w:val="22"/>
        </w:rPr>
        <w:t>,</w:t>
      </w:r>
      <w:r w:rsidR="00D4790A" w:rsidRPr="002568B6">
        <w:rPr>
          <w:rFonts w:ascii="Trebuchet MS" w:hAnsi="Trebuchet MS"/>
          <w:sz w:val="22"/>
          <w:szCs w:val="22"/>
        </w:rPr>
        <w:t xml:space="preserve"> kde končí remíz přimknutý k náspu silnice, jde kolmo mezi remízem a polem na potok. Po proudu potoka jde loukami, na rohu parcel 696 a 697 se stáčí vpravo na katastrální hranici Tis – Skuhrov odkud pokračuje až na roh parcely 706/32 odkud jde po katastrální hranici mezi k.ú. Tis a Malčín, na roh parcel 1296/2, 709/11 a 710, kde severním směrem obchází parcelu p.č. 710 na roh parcel p.č. 709/7, 1296/2 a 710 odkud dále pokračuje po katastrální hranici k.ú. Tis a Malčín až po roh parcel p.č. 806/12, 806/13 a 1296/1, zde přechází přes louku na roh parcel p.č. 806/9, 806/8 a 1296/1. Dále pokračuje po katastrální hranici na roh parcel p.č. 1005/4, 1060/64 a 1279, z tohoto rohu přechází louku na roh parcel p.č.1013/1, 1200/2, 1015/16 a 1014, z tohoto bodu pokračuje po katastrální hranici až na silnici Tis – Lučice. Po této silnici jde směrem k Tisu na křižovatku, kde se stáčí vlevo na Malčín. Po této silnici pokračuje směr Malčín až na roh parcel p.č. 1207/1, 2001, 1329/1 a 1189/33 </w:t>
      </w:r>
      <w:r w:rsidR="00FB7EEA" w:rsidRPr="002568B6">
        <w:rPr>
          <w:rFonts w:ascii="Trebuchet MS" w:hAnsi="Trebuchet MS"/>
          <w:sz w:val="22"/>
          <w:szCs w:val="22"/>
        </w:rPr>
        <w:t>zde pokračuje po katastrální hranici</w:t>
      </w:r>
      <w:r w:rsidR="00E90BAF" w:rsidRPr="002568B6">
        <w:rPr>
          <w:rFonts w:ascii="Trebuchet MS" w:hAnsi="Trebuchet MS"/>
          <w:sz w:val="22"/>
          <w:szCs w:val="22"/>
        </w:rPr>
        <w:t xml:space="preserve"> </w:t>
      </w:r>
      <w:r w:rsidRPr="002568B6">
        <w:rPr>
          <w:rFonts w:ascii="Trebuchet MS" w:hAnsi="Trebuchet MS"/>
          <w:sz w:val="22"/>
          <w:szCs w:val="22"/>
        </w:rPr>
        <w:t>až k</w:t>
      </w:r>
      <w:r w:rsidR="00BB5BE4" w:rsidRPr="002568B6">
        <w:rPr>
          <w:rFonts w:ascii="Trebuchet MS" w:hAnsi="Trebuchet MS"/>
          <w:sz w:val="22"/>
          <w:szCs w:val="22"/>
        </w:rPr>
        <w:t> </w:t>
      </w:r>
      <w:r w:rsidRPr="002568B6">
        <w:rPr>
          <w:rFonts w:ascii="Trebuchet MS" w:hAnsi="Trebuchet MS"/>
          <w:sz w:val="22"/>
          <w:szCs w:val="22"/>
        </w:rPr>
        <w:t>rybníku</w:t>
      </w:r>
      <w:r w:rsidR="00BB5BE4" w:rsidRPr="002568B6">
        <w:rPr>
          <w:rFonts w:ascii="Trebuchet MS" w:hAnsi="Trebuchet MS"/>
          <w:sz w:val="22"/>
          <w:szCs w:val="22"/>
        </w:rPr>
        <w:t>.</w:t>
      </w:r>
      <w:r w:rsidRPr="002568B6">
        <w:rPr>
          <w:rFonts w:ascii="Trebuchet MS" w:hAnsi="Trebuchet MS"/>
          <w:sz w:val="22"/>
          <w:szCs w:val="22"/>
        </w:rPr>
        <w:t xml:space="preserve"> </w:t>
      </w:r>
      <w:r w:rsidR="00BB5BE4" w:rsidRPr="002568B6">
        <w:rPr>
          <w:rFonts w:ascii="Trebuchet MS" w:hAnsi="Trebuchet MS"/>
          <w:sz w:val="22"/>
          <w:szCs w:val="22"/>
        </w:rPr>
        <w:t>Z</w:t>
      </w:r>
      <w:r w:rsidRPr="002568B6">
        <w:rPr>
          <w:rFonts w:ascii="Trebuchet MS" w:hAnsi="Trebuchet MS"/>
          <w:sz w:val="22"/>
          <w:szCs w:val="22"/>
        </w:rPr>
        <w:t xml:space="preserve">de jde po hraně rybníka v souladu katastrálních hranic Malčín – Tis. Přechází po hrázi rybníka k výtoku potoka pod rybníkem a pokračuje po potoku až k parcele č. 1778 les. Odtud pokračuje po příkopu mezi parcelami 1778 a loukou 1437 a dále po příkopu podél parcely č. 1809 až k cestě. Dále hranici tvoří cesta, která prochází mezi parcelami (1809, 1777, 1812 les na straně Malčín) a parcelními bloky (1482, 1764 pole na straně Kámen) a parcelami (1838/1, 1852, 1849 les a 1855 pole na straně Kámen). U parcely č. 1859/3 přechází a pokračuje krajem lesa mezi parcelami (1859/3, 1859/2, 1859/1, 1904/2, 1909) les na straně Malčína parcel (č. 1900, 1859/4, 1904/1 pole na straně Kámen) až k silnici Tis – Zboží. Dále pokračuje krajem lesa mezi parcelami 1914 a částí bloku 1888/1 přechází v cestu mezi lesní parcely 1894 a 1917/2 na straně Malčín a 1917/1 na straně Kámen. Zde hranice přechází krajem lesa (1885 na straně Malčín a částí bloku 1888/1 na straně Kámen) k louce, přetíná jí parcelami 1891/24 na straně Malčín a 1891/1 na straně Kámen k potoku. Hranice pokračuje po potoce, který tvoří katastrální hranici Tis – Zboží a později katastrální hranici </w:t>
      </w:r>
      <w:proofErr w:type="spellStart"/>
      <w:r w:rsidRPr="002568B6">
        <w:rPr>
          <w:rFonts w:ascii="Trebuchet MS" w:hAnsi="Trebuchet MS"/>
          <w:sz w:val="22"/>
          <w:szCs w:val="22"/>
        </w:rPr>
        <w:t>Kněž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 – Bačkov. Po této katastrální hranici vede až k lesu. V lese  vede hranice severním směrem mezi parcelami na straně honebního společenstva Bačkov (305/3, 498/2, 498/1) na straně katastru Honebního společenstva Kámen u Habrů (166, 164, 163, 162, 161). Dále pokračuje severovýchodním směrem po lesním příkopu mezi parcelami na straně HS Bačkov (460/1, 484, 483) a na straně HS Kámen u Habrů (156).  Dále hranice pokračuje po potoku směr sever mezi parcelami na straně HS Bačkov (483, 481 a bloku 480/1, 431), na straně HS Kámen u Habrů (loukou 102, lesem 148, 146, 145, 144, 143, 142). Dále hranice pokračuje severovýchodně mezi parcelami na straně HS Bačkov (433, blokem 412/1 a parcelami 425/1 na straně HS Kámen u Habrů (142, 427/2, 427/1, 426/1) na potok. Po potoce směrem severozápadním až na konec parcel č. 640/1na straně HS Kámen u Habrů a 640/2 na straně HS Bačkov. Dále se hranice lomí v prvém úhlu a pokračuje po majetkové hranici ZD Habry a ZD Kámen až na silnici I/38 Kámen – Habry. Zde pokračuje po silnici ve směru na obec Kámen až po cestu vedoucí k lomu na Pekle. Po uvedené cestě až nad lom a po mezi, mez  loukami ZD Habry a polem  ZD Kámen  k potoku Sázavka. Zde končí hranice mezi HS Habry a HS Kámen u Habrů a hranice pokračuje jihovýchodním směrem po potoce a tvoří hranici s HS Vepříkov. Samotu Čejkův mlýn obchází jižním směrem a podél obory vede přes silnici Proseč – Habry, opět na potok k Jiříkovskému mlýnu. Po jeho severní straně přechází silnici Jiříkov – Habry a dále pokračuje mezi parcelami č. 625 a 626. Následně mezi parcelami č. 629 a (627, 628, 451, 450 a 630). Z východního rohu parcely 629 vede na jihovýchodní roh parcely č. 631. Dále pokračuje po katastrální hranici Jiříkov a Vepříkov k parcele č. 817/21. Z jejího severovýchodního rohu pokračuje hranice kolmo na spojnici hranic parcel č. 861, 862 a 863 v KÚ Vepříkov. Z tohoto spoje vede jihovýchodním směrem  po hranici pole – louka (orná půda – trvalý travní porost) až k cestě parcely č. 1310. Dále se hranice stáčí severním směrem na severovýchodní roh parcel 1037/4 a 1083/15. Z tohoto bodu pokračuje jihovýchodním směrem mezi těmito parcelami a dále mezi parcelami č. 1037/5, 1083/9, 295/85, 1083/14, 1055, 295/87 a 295/3 až na roh katastrální hranice KÚ Jilem a KÚ Vepříkov. Po této katastrální hranici vede východním směrem až na spoj parcel č. 1248, 1083/13 a 295/104. Z tohoto spoje vede přímo na spoj hranic parcel č. 295/104, 1251 a 1301/10 kde hranice mezi HS Kámen u Habrů a HS Vepříkov končí. Hranice dále pokračuje mezi HS Kámen u Habrů a HS Velkostatek Chotěboř po cestě a po majetkové hranici (p.č. 300/1) na </w:t>
      </w:r>
      <w:r w:rsidRPr="002568B6">
        <w:rPr>
          <w:rFonts w:ascii="Trebuchet MS" w:hAnsi="Trebuchet MS"/>
          <w:sz w:val="22"/>
          <w:szCs w:val="22"/>
        </w:rPr>
        <w:lastRenderedPageBreak/>
        <w:t xml:space="preserve">východní roh p.č. 295/38 a dále po této cestě k p.č. 306/2 – roh lesa. Dále pokračuje po cestě k Jilmu podél p.č. 311 – louka k rohu lesa </w:t>
      </w:r>
      <w:proofErr w:type="gramStart"/>
      <w:r w:rsidRPr="002568B6">
        <w:rPr>
          <w:rFonts w:ascii="Trebuchet MS" w:hAnsi="Trebuchet MS"/>
          <w:sz w:val="22"/>
          <w:szCs w:val="22"/>
        </w:rPr>
        <w:t>( na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pravé straně p.č. 289), kde odbočí vlevo a po rozhraní louka – pole, tj. okraj parcely č. 313 k rohu parcely č. 317 a podél ní pokračuje k jižnímu okraji p.č. 315/1 na roh lesa. Dále vede po okraji lesa až na lesní cestu k Hutím (východní roh p.č. 335) odtud vede hranice po majetkové hranici (rozhraní </w:t>
      </w:r>
      <w:proofErr w:type="gramStart"/>
      <w:r w:rsidRPr="002568B6">
        <w:rPr>
          <w:rFonts w:ascii="Trebuchet MS" w:hAnsi="Trebuchet MS"/>
          <w:sz w:val="22"/>
          <w:szCs w:val="22"/>
        </w:rPr>
        <w:t>les -pole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) podél lesní parcely č. 456/4 na cestu k Hutím. Na jižním rohu lesní parcely č. 456/1 se lomí vlevo po majetkové hranici les – pole, kdy p.č. 493/1 a 491/1 zůstávají po pravé straně. Dále po hraně lesa p.č. 482 po její jižní, jihovýchodní a východní straně, parcela 482 je na straně Velkostatku Chotěboř. Dále pokračuje po její severozápadní straně, po roh parcely 480/21, která je na straně HS Kámen u Habrů. Po severozápadní straně p.č. 480/21 pokračuje tímto směrem, až po potok od rybníka pod </w:t>
      </w:r>
      <w:proofErr w:type="spellStart"/>
      <w:r w:rsidRPr="002568B6">
        <w:rPr>
          <w:rFonts w:ascii="Trebuchet MS" w:hAnsi="Trebuchet MS"/>
          <w:sz w:val="22"/>
          <w:szCs w:val="22"/>
        </w:rPr>
        <w:t>Rankovem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, kde společná hranice končí a navazuje na HS Chotěboř. Hranice pokračuje proti proudu potoka, který vytéká z rybníka (p. Doležálka) pod </w:t>
      </w:r>
      <w:proofErr w:type="spellStart"/>
      <w:r w:rsidRPr="002568B6">
        <w:rPr>
          <w:rFonts w:ascii="Trebuchet MS" w:hAnsi="Trebuchet MS"/>
          <w:sz w:val="22"/>
          <w:szCs w:val="22"/>
        </w:rPr>
        <w:t>Rankovem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. Rybník se začleňuje do honitby Kámen a dále hranice pokračuje proti proudu potoka do obce </w:t>
      </w:r>
      <w:proofErr w:type="spellStart"/>
      <w:r w:rsidRPr="002568B6">
        <w:rPr>
          <w:rFonts w:ascii="Trebuchet MS" w:hAnsi="Trebuchet MS"/>
          <w:sz w:val="22"/>
          <w:szCs w:val="22"/>
        </w:rPr>
        <w:t>Rankov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. Z obce </w:t>
      </w:r>
      <w:proofErr w:type="spellStart"/>
      <w:r w:rsidRPr="002568B6">
        <w:rPr>
          <w:rFonts w:ascii="Trebuchet MS" w:hAnsi="Trebuchet MS"/>
          <w:sz w:val="22"/>
          <w:szCs w:val="22"/>
        </w:rPr>
        <w:t>Rankov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 pokračuje po silnici směrem na obec Čachotín, až ke katastrální hranici Čachotín – </w:t>
      </w:r>
      <w:proofErr w:type="spellStart"/>
      <w:r w:rsidRPr="002568B6">
        <w:rPr>
          <w:rFonts w:ascii="Trebuchet MS" w:hAnsi="Trebuchet MS"/>
          <w:sz w:val="22"/>
          <w:szCs w:val="22"/>
        </w:rPr>
        <w:t>Rankov</w:t>
      </w:r>
      <w:proofErr w:type="spellEnd"/>
      <w:r w:rsidRPr="002568B6">
        <w:rPr>
          <w:rFonts w:ascii="Trebuchet MS" w:hAnsi="Trebuchet MS"/>
          <w:sz w:val="22"/>
          <w:szCs w:val="22"/>
        </w:rPr>
        <w:t>, kterou tvoří mez mezi polem a loukou a dále pokračuje po této katastrální hranici směrem západním až ke katastrální hranici obcí Jilem – Lysá. Hranice pokračuje směrem západním po okraji lesa až na hraniční příkop, který tvoří katastrální hranici  a přechází přes cestu Jilem – Lysá. Dále pokračuje po lesní cestě, která tvoří též katastrální hranici, až na jižní hranici parcel 577/1, 578/1, 579/1 a 582/4. Hranice pokračuje směrem severozápadním po potoce až na rozhraní katastrů Jilem – Sedletín – Horní Krupá, kde se stáčí směrem západním po okraji lesa k lesní parcele č. 573 na straně Kámen, až ke styku parcel 640/1 a 822/2</w:t>
      </w:r>
      <w:r w:rsidR="00394346" w:rsidRPr="002568B6">
        <w:rPr>
          <w:rFonts w:ascii="Trebuchet MS" w:hAnsi="Trebuchet MS"/>
          <w:sz w:val="22"/>
          <w:szCs w:val="22"/>
        </w:rPr>
        <w:t xml:space="preserve"> v lesním úseku „V Losích“</w:t>
      </w:r>
      <w:r w:rsidR="00353EE2" w:rsidRPr="002568B6">
        <w:rPr>
          <w:rFonts w:ascii="Trebuchet MS" w:hAnsi="Trebuchet MS"/>
          <w:sz w:val="22"/>
          <w:szCs w:val="22"/>
        </w:rPr>
        <w:t xml:space="preserve"> jí</w:t>
      </w:r>
      <w:r w:rsidR="00394346" w:rsidRPr="002568B6">
        <w:rPr>
          <w:rFonts w:ascii="Trebuchet MS" w:hAnsi="Trebuchet MS"/>
          <w:sz w:val="22"/>
          <w:szCs w:val="22"/>
        </w:rPr>
        <w:t xml:space="preserve"> tvoří  lesní cesta a příkop. Lesní cestou vychází na parcelu p.č. 797, zde se stáčí vpravo severním směrem podél parcely p.č. 797 až na katastrální hranici k.ú. Sedletín – Olešná. Dále je tvořena katastrální hranicí až na státní silnici mezi obcemi Skuhrov a Kámen</w:t>
      </w:r>
      <w:r w:rsidR="00994C23" w:rsidRPr="002568B6">
        <w:rPr>
          <w:rFonts w:ascii="Trebuchet MS" w:hAnsi="Trebuchet MS"/>
          <w:sz w:val="22"/>
          <w:szCs w:val="22"/>
        </w:rPr>
        <w:t xml:space="preserve"> k odbočce na Tis.</w:t>
      </w:r>
    </w:p>
    <w:p w14:paraId="7F9D76D0" w14:textId="77777777" w:rsidR="00E260A7" w:rsidRPr="002568B6" w:rsidRDefault="00E260A7">
      <w:pPr>
        <w:jc w:val="both"/>
        <w:rPr>
          <w:rFonts w:ascii="Trebuchet MS" w:hAnsi="Trebuchet MS"/>
          <w:sz w:val="22"/>
          <w:szCs w:val="22"/>
        </w:rPr>
      </w:pPr>
    </w:p>
    <w:p w14:paraId="7F9D76D1" w14:textId="77777777" w:rsidR="00E260A7" w:rsidRPr="002568B6" w:rsidRDefault="00E260A7">
      <w:pPr>
        <w:jc w:val="both"/>
        <w:rPr>
          <w:rFonts w:ascii="Trebuchet MS" w:hAnsi="Trebuchet MS"/>
          <w:sz w:val="22"/>
          <w:szCs w:val="22"/>
        </w:rPr>
      </w:pPr>
    </w:p>
    <w:p w14:paraId="7F9D76D2" w14:textId="09CEE98F" w:rsidR="00E260A7" w:rsidRPr="002568B6" w:rsidRDefault="00FC3958">
      <w:pPr>
        <w:jc w:val="both"/>
        <w:rPr>
          <w:rFonts w:ascii="Trebuchet MS" w:hAnsi="Trebuchet MS"/>
          <w:sz w:val="22"/>
          <w:szCs w:val="22"/>
        </w:rPr>
      </w:pPr>
      <w:r w:rsidRPr="002568B6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</w:t>
      </w:r>
    </w:p>
    <w:sectPr w:rsidR="00E260A7" w:rsidRPr="002568B6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CA53" w14:textId="77777777" w:rsidR="00361646" w:rsidRDefault="00361646" w:rsidP="002568B6">
      <w:r>
        <w:separator/>
      </w:r>
    </w:p>
  </w:endnote>
  <w:endnote w:type="continuationSeparator" w:id="0">
    <w:p w14:paraId="6F8AFED1" w14:textId="77777777" w:rsidR="00361646" w:rsidRDefault="00361646" w:rsidP="0025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FD55" w14:textId="77777777" w:rsidR="00361646" w:rsidRDefault="00361646" w:rsidP="002568B6">
      <w:r>
        <w:separator/>
      </w:r>
    </w:p>
  </w:footnote>
  <w:footnote w:type="continuationSeparator" w:id="0">
    <w:p w14:paraId="40B91041" w14:textId="77777777" w:rsidR="00361646" w:rsidRDefault="00361646" w:rsidP="0025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D0FE" w14:textId="51E72AAD" w:rsidR="002568B6" w:rsidRDefault="002568B6">
    <w:pPr>
      <w:pStyle w:val="Zhlav"/>
    </w:pPr>
  </w:p>
  <w:p w14:paraId="2C5D19C6" w14:textId="6018560F" w:rsidR="002568B6" w:rsidRPr="002568B6" w:rsidRDefault="002568B6">
    <w:pPr>
      <w:pStyle w:val="Zhlav"/>
      <w:rPr>
        <w:rFonts w:ascii="Trebuchet MS" w:hAnsi="Trebuchet MS"/>
        <w:b/>
        <w:sz w:val="22"/>
        <w:szCs w:val="22"/>
      </w:rPr>
    </w:pPr>
    <w:r w:rsidRPr="002568B6">
      <w:rPr>
        <w:rFonts w:ascii="Trebuchet MS" w:hAnsi="Trebuchet MS"/>
        <w:b/>
        <w:sz w:val="22"/>
        <w:szCs w:val="22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A7"/>
    <w:rsid w:val="002568B6"/>
    <w:rsid w:val="002D5A65"/>
    <w:rsid w:val="00353EE2"/>
    <w:rsid w:val="00361646"/>
    <w:rsid w:val="00394346"/>
    <w:rsid w:val="003E58BC"/>
    <w:rsid w:val="00994C23"/>
    <w:rsid w:val="00B678E9"/>
    <w:rsid w:val="00BB5BE4"/>
    <w:rsid w:val="00D4790A"/>
    <w:rsid w:val="00DA3F90"/>
    <w:rsid w:val="00E260A7"/>
    <w:rsid w:val="00E90BAF"/>
    <w:rsid w:val="00EE4F8E"/>
    <w:rsid w:val="00FB7EEA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76CA"/>
  <w15:docId w15:val="{594E81F7-A56F-4CA3-A753-21019EA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56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568B6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256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568B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 Andrea Bc.</dc:creator>
  <dc:description/>
  <cp:lastModifiedBy>OBEC</cp:lastModifiedBy>
  <cp:revision>2</cp:revision>
  <dcterms:created xsi:type="dcterms:W3CDTF">2023-05-24T06:43:00Z</dcterms:created>
  <dcterms:modified xsi:type="dcterms:W3CDTF">2023-05-24T06:43:00Z</dcterms:modified>
  <dc:language>cs-CZ</dc:language>
</cp:coreProperties>
</file>